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70" w:rsidRPr="00A96393" w:rsidRDefault="00191470" w:rsidP="0019147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D12AF" w:rsidRDefault="007D12AF" w:rsidP="007D12AF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Kupiškio vaikų lopšelio-darželio „Obelėlė“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191470" w:rsidRPr="00A96393" w:rsidRDefault="00191470" w:rsidP="007D12AF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F009FA">
        <w:rPr>
          <w:rFonts w:ascii="Times New Roman" w:eastAsia="Times New Roman" w:hAnsi="Times New Roman" w:cs="Times New Roman"/>
          <w:color w:val="000000"/>
          <w:sz w:val="24"/>
          <w:szCs w:val="24"/>
        </w:rPr>
        <w:t>2022 m. gruodžio 9</w:t>
      </w:r>
      <w:r w:rsidR="007D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191470" w:rsidRPr="00A96393" w:rsidRDefault="00191470" w:rsidP="0019147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2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V-70</w:t>
      </w:r>
    </w:p>
    <w:p w:rsidR="00191470" w:rsidRPr="008450DA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470" w:rsidRPr="008450DA" w:rsidRDefault="008450DA" w:rsidP="0019147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450DA">
        <w:rPr>
          <w:rFonts w:ascii="Times New Roman" w:eastAsia="Times New Roman" w:hAnsi="Times New Roman" w:cs="Times New Roman"/>
          <w:b/>
          <w:sz w:val="24"/>
          <w:szCs w:val="24"/>
        </w:rPr>
        <w:t>MOKYTOJO (PRIEŠMOKYKLINIO UGDYMO)</w:t>
      </w:r>
    </w:p>
    <w:p w:rsidR="00191470" w:rsidRPr="00A96393" w:rsidRDefault="00191470" w:rsidP="0019147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7D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3</w:t>
      </w:r>
      <w:r w:rsidR="00C5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91470" w:rsidRPr="00A96393" w:rsidRDefault="00E6021D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191470" w:rsidRPr="00C70F20" w:rsidRDefault="00191470" w:rsidP="00C7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C70F20" w:rsidRDefault="00191470" w:rsidP="00C70F20">
      <w:pPr>
        <w:spacing w:after="0" w:line="360" w:lineRule="auto"/>
        <w:ind w:right="-2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70F2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0F2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7D12AF" w:rsidRPr="00C70F20">
        <w:rPr>
          <w:rFonts w:ascii="Times New Roman" w:eastAsia="Times New Roman" w:hAnsi="Times New Roman" w:cs="Times New Roman"/>
          <w:spacing w:val="-2"/>
          <w:sz w:val="24"/>
          <w:szCs w:val="24"/>
        </w:rPr>
        <w:t>Kupiškio vaikų lopšelio-darželio „Obelėlė“</w:t>
      </w:r>
      <w:r w:rsidR="00B43EBE" w:rsidRPr="00C70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(toliau – darželis)</w:t>
      </w:r>
      <w:r w:rsidRPr="00C70F2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8450DA">
        <w:rPr>
          <w:rFonts w:ascii="Times New Roman" w:eastAsia="Times New Roman" w:hAnsi="Times New Roman" w:cs="Times New Roman"/>
          <w:sz w:val="24"/>
          <w:szCs w:val="24"/>
        </w:rPr>
        <w:t>mokytojo (priešmokyklinis ugdymas)</w:t>
      </w:r>
      <w:r w:rsidRPr="00C70F20">
        <w:rPr>
          <w:rFonts w:ascii="Times New Roman" w:eastAsia="Times New Roman" w:hAnsi="Times New Roman" w:cs="Times New Roman"/>
          <w:sz w:val="24"/>
          <w:szCs w:val="24"/>
        </w:rPr>
        <w:t xml:space="preserve"> pareigybė </w:t>
      </w:r>
      <w:r w:rsidR="00C70F20" w:rsidRPr="00AC28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70F20" w:rsidRPr="00AC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</w:t>
      </w:r>
      <w:r w:rsidR="00C70F20" w:rsidRPr="00AC280B">
        <w:rPr>
          <w:rFonts w:ascii="Times New Roman" w:hAnsi="Times New Roman" w:cs="Times New Roman"/>
          <w:sz w:val="24"/>
          <w:szCs w:val="24"/>
        </w:rPr>
        <w:t>specialistų, kurių pareigybės priskiriamos A arba B lygiui, atsižvelgiant į būtiną išsilavinimą toms pareigoms eiti</w:t>
      </w:r>
      <w:r w:rsidR="00C70F20">
        <w:rPr>
          <w:rFonts w:ascii="Times New Roman" w:hAnsi="Times New Roman" w:cs="Times New Roman"/>
          <w:sz w:val="24"/>
          <w:szCs w:val="24"/>
        </w:rPr>
        <w:t>,</w:t>
      </w:r>
      <w:r w:rsidR="00C70F20" w:rsidRPr="00AC280B">
        <w:rPr>
          <w:rFonts w:ascii="Times New Roman" w:hAnsi="Times New Roman" w:cs="Times New Roman"/>
          <w:sz w:val="24"/>
          <w:szCs w:val="24"/>
        </w:rPr>
        <w:t xml:space="preserve"> grupės. </w:t>
      </w:r>
    </w:p>
    <w:p w:rsidR="00191470" w:rsidRPr="00A96393" w:rsidRDefault="00191470" w:rsidP="00C70F20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7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–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43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0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470" w:rsidRPr="00C70F20" w:rsidRDefault="00191470" w:rsidP="00C70F20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70F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70F20" w:rsidRPr="00C70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Kupiškio vaikų lopšelio-darželio </w:t>
      </w:r>
      <w:r w:rsidR="00904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„Obelėlė“ </w:t>
      </w:r>
      <w:r w:rsidR="00C70F20" w:rsidRPr="00C70F2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8450DA">
        <w:rPr>
          <w:rFonts w:ascii="Times New Roman" w:eastAsia="Times New Roman" w:hAnsi="Times New Roman" w:cs="Times New Roman"/>
          <w:sz w:val="24"/>
          <w:szCs w:val="24"/>
        </w:rPr>
        <w:t>mokytojas (priešmokyklinio ugdymo)</w:t>
      </w:r>
      <w:r w:rsidR="00904D57">
        <w:rPr>
          <w:rFonts w:ascii="Times New Roman" w:eastAsia="Times New Roman" w:hAnsi="Times New Roman" w:cs="Times New Roman"/>
          <w:sz w:val="24"/>
          <w:szCs w:val="24"/>
        </w:rPr>
        <w:t xml:space="preserve"> (toliau – Darbuotojas)</w:t>
      </w:r>
      <w:r w:rsidR="00B43EBE" w:rsidRPr="00C7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F20" w:rsidRPr="00C70F20">
        <w:rPr>
          <w:rFonts w:ascii="Times New Roman" w:eastAsia="Times New Roman" w:hAnsi="Times New Roman" w:cs="Times New Roman"/>
          <w:sz w:val="24"/>
          <w:szCs w:val="24"/>
        </w:rPr>
        <w:t>ugdo</w:t>
      </w:r>
      <w:r w:rsidRPr="00C70F20">
        <w:rPr>
          <w:rFonts w:ascii="Times New Roman" w:eastAsia="Times New Roman" w:hAnsi="Times New Roman" w:cs="Times New Roman"/>
          <w:sz w:val="24"/>
          <w:szCs w:val="24"/>
        </w:rPr>
        <w:t xml:space="preserve"> vaikus</w:t>
      </w:r>
      <w:r w:rsidR="00904D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DA">
        <w:rPr>
          <w:rFonts w:ascii="Times New Roman" w:eastAsia="Times New Roman" w:hAnsi="Times New Roman" w:cs="Times New Roman"/>
          <w:sz w:val="24"/>
          <w:szCs w:val="24"/>
        </w:rPr>
        <w:t xml:space="preserve">įgyvendindamas </w:t>
      </w:r>
      <w:r w:rsidR="008450DA">
        <w:rPr>
          <w:rFonts w:ascii="Times New Roman" w:hAnsi="Times New Roman" w:cs="Times New Roman"/>
          <w:sz w:val="24"/>
          <w:szCs w:val="24"/>
        </w:rPr>
        <w:t>Lietuvos Respublikos Švietimo,  mokslo  ir sporto ministerijos patvirtintą Priešmokyklinio ugdymo</w:t>
      </w:r>
      <w:r w:rsidR="000F2C4B">
        <w:rPr>
          <w:rFonts w:ascii="Times New Roman" w:hAnsi="Times New Roman" w:cs="Times New Roman"/>
          <w:sz w:val="24"/>
          <w:szCs w:val="24"/>
        </w:rPr>
        <w:t xml:space="preserve"> bendrąją</w:t>
      </w:r>
      <w:r w:rsidR="008450DA">
        <w:rPr>
          <w:rFonts w:ascii="Times New Roman" w:hAnsi="Times New Roman" w:cs="Times New Roman"/>
          <w:sz w:val="24"/>
          <w:szCs w:val="24"/>
        </w:rPr>
        <w:t xml:space="preserve"> programą,</w:t>
      </w:r>
      <w:r w:rsidR="00BB1501">
        <w:rPr>
          <w:rFonts w:ascii="Times New Roman" w:hAnsi="Times New Roman" w:cs="Times New Roman"/>
          <w:sz w:val="24"/>
          <w:szCs w:val="24"/>
        </w:rPr>
        <w:t xml:space="preserve"> ir </w:t>
      </w:r>
      <w:r w:rsidR="008450DA">
        <w:rPr>
          <w:rFonts w:ascii="Times New Roman" w:hAnsi="Times New Roman" w:cs="Times New Roman"/>
          <w:sz w:val="24"/>
          <w:szCs w:val="24"/>
        </w:rPr>
        <w:t xml:space="preserve"> </w:t>
      </w:r>
      <w:r w:rsidR="00BB1501" w:rsidRPr="00642AE9">
        <w:rPr>
          <w:rFonts w:ascii="Times New Roman" w:hAnsi="Times New Roman" w:cs="Times New Roman"/>
          <w:sz w:val="24"/>
          <w:szCs w:val="24"/>
        </w:rPr>
        <w:t xml:space="preserve">pagal </w:t>
      </w:r>
      <w:r w:rsidR="00BB1501">
        <w:rPr>
          <w:rFonts w:ascii="Times New Roman" w:hAnsi="Times New Roman" w:cs="Times New Roman"/>
          <w:sz w:val="24"/>
          <w:szCs w:val="24"/>
        </w:rPr>
        <w:t>steigėjo patvirtintą</w:t>
      </w:r>
      <w:r w:rsidR="00BB1501" w:rsidRPr="00642AE9">
        <w:rPr>
          <w:rFonts w:ascii="Times New Roman" w:hAnsi="Times New Roman" w:cs="Times New Roman"/>
          <w:sz w:val="24"/>
          <w:szCs w:val="24"/>
        </w:rPr>
        <w:t xml:space="preserve"> darželio ikimokyklinio ugdymo programą</w:t>
      </w:r>
      <w:r w:rsidR="00BB1501">
        <w:rPr>
          <w:rFonts w:ascii="Times New Roman" w:hAnsi="Times New Roman" w:cs="Times New Roman"/>
          <w:sz w:val="24"/>
          <w:szCs w:val="24"/>
        </w:rPr>
        <w:t xml:space="preserve"> ( jei </w:t>
      </w:r>
      <w:r w:rsidR="00F009FA">
        <w:rPr>
          <w:rFonts w:ascii="Times New Roman" w:hAnsi="Times New Roman" w:cs="Times New Roman"/>
          <w:sz w:val="24"/>
          <w:szCs w:val="24"/>
        </w:rPr>
        <w:t xml:space="preserve">Darbuotojas </w:t>
      </w:r>
      <w:r w:rsidR="00BB1501">
        <w:rPr>
          <w:rFonts w:ascii="Times New Roman" w:hAnsi="Times New Roman" w:cs="Times New Roman"/>
          <w:sz w:val="24"/>
          <w:szCs w:val="24"/>
        </w:rPr>
        <w:t xml:space="preserve">dirba jungtinėje grupėje), </w:t>
      </w:r>
      <w:r w:rsidR="008450DA">
        <w:rPr>
          <w:rFonts w:ascii="Times New Roman" w:hAnsi="Times New Roman" w:cs="Times New Roman"/>
          <w:sz w:val="24"/>
          <w:szCs w:val="24"/>
        </w:rPr>
        <w:t>atsižvelgdamas</w:t>
      </w:r>
      <w:r w:rsidRPr="00C70F20">
        <w:rPr>
          <w:rFonts w:ascii="Times New Roman" w:hAnsi="Times New Roman" w:cs="Times New Roman"/>
          <w:sz w:val="24"/>
          <w:szCs w:val="24"/>
        </w:rPr>
        <w:t xml:space="preserve"> į </w:t>
      </w:r>
      <w:r w:rsidR="00B43EBE" w:rsidRPr="00C70F20">
        <w:rPr>
          <w:rFonts w:ascii="Times New Roman" w:hAnsi="Times New Roman" w:cs="Times New Roman"/>
          <w:sz w:val="24"/>
          <w:szCs w:val="24"/>
        </w:rPr>
        <w:t>darželio</w:t>
      </w:r>
      <w:r w:rsidRPr="00C70F20">
        <w:rPr>
          <w:rFonts w:ascii="Times New Roman" w:hAnsi="Times New Roman" w:cs="Times New Roman"/>
          <w:sz w:val="24"/>
          <w:szCs w:val="24"/>
        </w:rPr>
        <w:t xml:space="preserve"> steigėjo patvirtintą priešmokyklinio</w:t>
      </w:r>
      <w:r w:rsidR="00B43EBE" w:rsidRPr="00C70F20">
        <w:rPr>
          <w:rFonts w:ascii="Times New Roman" w:hAnsi="Times New Roman" w:cs="Times New Roman"/>
          <w:sz w:val="24"/>
          <w:szCs w:val="24"/>
        </w:rPr>
        <w:t xml:space="preserve">  </w:t>
      </w:r>
      <w:r w:rsidR="008450DA">
        <w:rPr>
          <w:rFonts w:ascii="Times New Roman" w:hAnsi="Times New Roman" w:cs="Times New Roman"/>
          <w:sz w:val="24"/>
          <w:szCs w:val="24"/>
        </w:rPr>
        <w:t xml:space="preserve"> ugdymo organizavimo modelį, </w:t>
      </w:r>
      <w:r w:rsidR="008450DA" w:rsidRPr="00642AE9">
        <w:rPr>
          <w:rFonts w:ascii="Times New Roman" w:hAnsi="Times New Roman" w:cs="Times New Roman"/>
          <w:sz w:val="24"/>
          <w:szCs w:val="24"/>
        </w:rPr>
        <w:t xml:space="preserve">į darželio bendruomenės, vaikų </w:t>
      </w:r>
      <w:r w:rsidR="008450DA">
        <w:rPr>
          <w:rFonts w:ascii="Times New Roman" w:hAnsi="Times New Roman" w:cs="Times New Roman"/>
          <w:sz w:val="24"/>
          <w:szCs w:val="24"/>
        </w:rPr>
        <w:t xml:space="preserve">poreikius ir interesus, </w:t>
      </w:r>
      <w:r w:rsidR="008450DA" w:rsidRPr="00642AE9">
        <w:rPr>
          <w:rFonts w:ascii="Times New Roman" w:hAnsi="Times New Roman" w:cs="Times New Roman"/>
          <w:sz w:val="24"/>
          <w:szCs w:val="24"/>
        </w:rPr>
        <w:t xml:space="preserve"> veiklos įsivertinimo duomenis.</w:t>
      </w:r>
    </w:p>
    <w:p w:rsidR="00191470" w:rsidRPr="00A96393" w:rsidRDefault="00191470" w:rsidP="0019147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91470" w:rsidRPr="00A96393" w:rsidRDefault="00191470" w:rsidP="0019147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91470" w:rsidRPr="00A96393" w:rsidRDefault="00191470" w:rsidP="0019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A96393" w:rsidRDefault="00904D57" w:rsidP="00904D57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1470"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Darbuotojas, einantis šias pareigas, turi atitikti šiuos specialius reikalavimus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1470" w:rsidRPr="009D45C7" w:rsidRDefault="00904D57" w:rsidP="00904D57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 w:rsidRPr="009D45C7">
        <w:rPr>
          <w:rFonts w:ascii="Times New Roman" w:hAnsi="Times New Roman" w:cs="Times New Roman"/>
          <w:sz w:val="24"/>
          <w:szCs w:val="24"/>
        </w:rPr>
        <w:t>.1. turėti aukštąjį arba aukštesnįjį</w:t>
      </w:r>
      <w:r w:rsidR="000348B9">
        <w:rPr>
          <w:rFonts w:ascii="Times New Roman" w:hAnsi="Times New Roman" w:cs="Times New Roman"/>
          <w:sz w:val="24"/>
          <w:szCs w:val="24"/>
        </w:rPr>
        <w:t xml:space="preserve">  (specialųjį vidurinį, įgytą iki 1995 metų) </w:t>
      </w:r>
      <w:r w:rsidR="00191470" w:rsidRPr="009D45C7">
        <w:rPr>
          <w:rFonts w:ascii="Times New Roman" w:hAnsi="Times New Roman" w:cs="Times New Roman"/>
          <w:sz w:val="24"/>
          <w:szCs w:val="24"/>
        </w:rPr>
        <w:t xml:space="preserve"> išsilavinimą;  </w:t>
      </w:r>
    </w:p>
    <w:p w:rsidR="00191470" w:rsidRPr="009D45C7" w:rsidRDefault="00904D57" w:rsidP="00904D57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>
        <w:rPr>
          <w:rFonts w:ascii="Times New Roman" w:hAnsi="Times New Roman" w:cs="Times New Roman"/>
          <w:sz w:val="24"/>
          <w:szCs w:val="24"/>
        </w:rPr>
        <w:t xml:space="preserve">.2. </w:t>
      </w:r>
      <w:r w:rsidR="00191470" w:rsidRPr="009D45C7">
        <w:rPr>
          <w:rFonts w:ascii="Times New Roman" w:hAnsi="Times New Roman" w:cs="Times New Roman"/>
          <w:sz w:val="24"/>
          <w:szCs w:val="24"/>
        </w:rPr>
        <w:t>būti įgijęs ikimokyklinio amžiaus vaikų auklėtojo arba (ir) pradinių klasių mokytojo kvalifikaciją;</w:t>
      </w:r>
    </w:p>
    <w:p w:rsidR="00191470" w:rsidRPr="009D45C7" w:rsidRDefault="00904D57" w:rsidP="00904D57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>
        <w:rPr>
          <w:rFonts w:ascii="Times New Roman" w:hAnsi="Times New Roman" w:cs="Times New Roman"/>
          <w:sz w:val="24"/>
          <w:szCs w:val="24"/>
        </w:rPr>
        <w:t xml:space="preserve">.3. </w:t>
      </w:r>
      <w:r w:rsidR="000348B9">
        <w:rPr>
          <w:rFonts w:ascii="Times New Roman" w:hAnsi="Times New Roman" w:cs="Times New Roman"/>
          <w:sz w:val="24"/>
          <w:szCs w:val="24"/>
        </w:rPr>
        <w:t xml:space="preserve">būti </w:t>
      </w:r>
      <w:r w:rsidR="00191470" w:rsidRPr="009D45C7">
        <w:rPr>
          <w:rFonts w:ascii="Times New Roman" w:hAnsi="Times New Roman" w:cs="Times New Roman"/>
          <w:sz w:val="24"/>
          <w:szCs w:val="24"/>
        </w:rPr>
        <w:t>papildomai išklausęs priešmokyklinio ugdymo kvalifikacijos tobulinimo kursą</w:t>
      </w:r>
      <w:r w:rsidR="00191470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9D45C7">
        <w:rPr>
          <w:rFonts w:ascii="Times New Roman" w:hAnsi="Times New Roman" w:cs="Times New Roman"/>
          <w:sz w:val="24"/>
          <w:szCs w:val="24"/>
        </w:rPr>
        <w:t>pag</w:t>
      </w:r>
      <w:r w:rsidR="008450DA">
        <w:rPr>
          <w:rFonts w:ascii="Times New Roman" w:hAnsi="Times New Roman" w:cs="Times New Roman"/>
          <w:sz w:val="24"/>
          <w:szCs w:val="24"/>
        </w:rPr>
        <w:t xml:space="preserve">al Švietimo, </w:t>
      </w:r>
      <w:r w:rsidR="00191470" w:rsidRPr="009D45C7">
        <w:rPr>
          <w:rFonts w:ascii="Times New Roman" w:hAnsi="Times New Roman" w:cs="Times New Roman"/>
          <w:sz w:val="24"/>
          <w:szCs w:val="24"/>
        </w:rPr>
        <w:t xml:space="preserve"> mokslo</w:t>
      </w:r>
      <w:r w:rsidR="008450DA">
        <w:rPr>
          <w:rFonts w:ascii="Times New Roman" w:hAnsi="Times New Roman" w:cs="Times New Roman"/>
          <w:sz w:val="24"/>
          <w:szCs w:val="24"/>
        </w:rPr>
        <w:t xml:space="preserve"> ir sporto</w:t>
      </w:r>
      <w:r w:rsidR="00191470" w:rsidRPr="009D45C7">
        <w:rPr>
          <w:rFonts w:ascii="Times New Roman" w:hAnsi="Times New Roman" w:cs="Times New Roman"/>
          <w:sz w:val="24"/>
          <w:szCs w:val="24"/>
        </w:rPr>
        <w:t xml:space="preserve"> ministerijos reikalavimus atitinkančias kvalifikacijos tobulinimo programas. </w:t>
      </w:r>
    </w:p>
    <w:p w:rsidR="00191470" w:rsidRPr="00A96393" w:rsidRDefault="00904D57" w:rsidP="00904D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191470" w:rsidRPr="00A96393" w:rsidRDefault="00904D57" w:rsidP="00904D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gerai 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lietuvių kalbą, jos mokėjimo lygis turi atitikti </w:t>
      </w:r>
      <w:r>
        <w:rPr>
          <w:rFonts w:ascii="Times New Roman" w:hAnsi="Times New Roman" w:cs="Times New Roman"/>
          <w:sz w:val="24"/>
          <w:szCs w:val="24"/>
        </w:rPr>
        <w:t xml:space="preserve">Valstybinės kalbos mokėjimo kategorijų, patvirtintų Lietuvos Respublikos Vyriausybės 2003 m. gruodžio 24 d. nutarimu Nr. 1688 „Dėl valstybinės kalbos mokėjimo kategorijų patvirtinimo ir įgyvendinimo“,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reikalavimus; </w:t>
      </w:r>
    </w:p>
    <w:p w:rsidR="00191470" w:rsidRPr="00A96393" w:rsidRDefault="00904D57" w:rsidP="00904D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 taikyti savo darbe </w:t>
      </w:r>
      <w:r>
        <w:rPr>
          <w:rFonts w:ascii="Times New Roman" w:hAnsi="Times New Roman" w:cs="Times New Roman"/>
          <w:sz w:val="24"/>
          <w:szCs w:val="24"/>
        </w:rPr>
        <w:t>priešmokyklinį</w:t>
      </w:r>
      <w:r w:rsidR="000F2C4B">
        <w:rPr>
          <w:rFonts w:ascii="Times New Roman" w:hAnsi="Times New Roman" w:cs="Times New Roman"/>
          <w:sz w:val="24"/>
          <w:szCs w:val="24"/>
        </w:rPr>
        <w:t>/ikimokyklinį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ugdymą reglamentuojančius teisės aktus; </w:t>
      </w:r>
    </w:p>
    <w:p w:rsidR="00191470" w:rsidRPr="00A96393" w:rsidRDefault="00904D57" w:rsidP="00904D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91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mokėti </w:t>
      </w:r>
      <w:r w:rsidR="00191470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planuoti ir organizuoti savo veiklą, spręsti iškilusias problemas; </w:t>
      </w:r>
    </w:p>
    <w:p w:rsidR="00191470" w:rsidRDefault="00904D57" w:rsidP="00904D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 w:rsidRPr="00A96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 gebėti kaupti, sisteminti, apibendrinti informaciją ir rengti išvadas. </w:t>
      </w:r>
    </w:p>
    <w:p w:rsidR="00047745" w:rsidRPr="00A96393" w:rsidRDefault="00904D57" w:rsidP="00F009F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Darbuotojas privalo būti nepriekaištingos reputacijos.</w:t>
      </w: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191470" w:rsidRPr="00A96393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A96393" w:rsidRDefault="005874C1" w:rsidP="004E591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Šias pareigas einantis Darbuotojas</w:t>
      </w:r>
      <w:r w:rsidR="00191470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vykdo </w:t>
      </w:r>
      <w:r w:rsidR="00191470">
        <w:rPr>
          <w:rFonts w:ascii="Times New Roman" w:hAnsi="Times New Roman" w:cs="Times New Roman"/>
          <w:bCs/>
          <w:sz w:val="24"/>
          <w:szCs w:val="24"/>
        </w:rPr>
        <w:t>šias</w:t>
      </w:r>
      <w:r w:rsidR="00191470" w:rsidRPr="00A96393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470" w:rsidRDefault="005874C1" w:rsidP="00587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6.1. </w:t>
      </w:r>
      <w:r w:rsidR="00047745">
        <w:rPr>
          <w:rFonts w:ascii="Times New Roman" w:hAnsi="Times New Roman" w:cs="Times New Roman"/>
          <w:sz w:val="24"/>
          <w:szCs w:val="24"/>
        </w:rPr>
        <w:t xml:space="preserve">paiso vaiko raidos </w:t>
      </w:r>
      <w:r w:rsidR="00191470" w:rsidRPr="00166D95">
        <w:rPr>
          <w:rFonts w:ascii="Times New Roman" w:hAnsi="Times New Roman" w:cs="Times New Roman"/>
          <w:sz w:val="24"/>
          <w:szCs w:val="24"/>
        </w:rPr>
        <w:t>dėsningumų, siekia jo vertybinių nuostatų, jausmų, mąstymo ir veiksmų plėtotės, vaiko vidinio ir išorinio pasaulio dermės;</w:t>
      </w:r>
    </w:p>
    <w:p w:rsidR="005874C1" w:rsidRPr="00166D95" w:rsidRDefault="005874C1" w:rsidP="00587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sistemingai stebi ir vertina vaiko gebėjimus, įvairiais būdais fiksuoja vaiko pasiekimus;</w:t>
      </w:r>
    </w:p>
    <w:p w:rsidR="005874C1" w:rsidRDefault="005874C1" w:rsidP="005874C1">
      <w:pPr>
        <w:pStyle w:val="Sraopastraipa"/>
        <w:numPr>
          <w:ilvl w:val="1"/>
          <w:numId w:val="4"/>
        </w:numPr>
        <w:shd w:val="clear" w:color="auto" w:fill="FFFFFF"/>
        <w:spacing w:line="360" w:lineRule="auto"/>
        <w:jc w:val="both"/>
      </w:pPr>
      <w:r>
        <w:t xml:space="preserve"> </w:t>
      </w:r>
      <w:r w:rsidR="00C07754" w:rsidRPr="00C07754">
        <w:t>d</w:t>
      </w:r>
      <w:r w:rsidR="00191470" w:rsidRPr="00C07754">
        <w:t xml:space="preserve">aro išvadas apie kiekvieno vaiko patirties kaupimo ypatumus, prireikus inicijuoja </w:t>
      </w:r>
    </w:p>
    <w:p w:rsidR="00C07754" w:rsidRPr="00DD71CC" w:rsidRDefault="00191470" w:rsidP="00587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C1">
        <w:rPr>
          <w:rFonts w:ascii="Times New Roman" w:hAnsi="Times New Roman" w:cs="Times New Roman"/>
          <w:sz w:val="24"/>
          <w:szCs w:val="24"/>
        </w:rPr>
        <w:t xml:space="preserve">individualių </w:t>
      </w:r>
      <w:r w:rsidR="005874C1">
        <w:rPr>
          <w:rFonts w:ascii="Times New Roman" w:hAnsi="Times New Roman" w:cs="Times New Roman"/>
          <w:sz w:val="24"/>
          <w:szCs w:val="24"/>
        </w:rPr>
        <w:t xml:space="preserve"> </w:t>
      </w:r>
      <w:r w:rsidR="00F04411">
        <w:rPr>
          <w:rFonts w:ascii="Times New Roman" w:hAnsi="Times New Roman" w:cs="Times New Roman"/>
          <w:sz w:val="24"/>
          <w:szCs w:val="24"/>
        </w:rPr>
        <w:t>ugdymo(</w:t>
      </w:r>
      <w:proofErr w:type="spellStart"/>
      <w:r w:rsidRPr="00DD71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D71CC">
        <w:rPr>
          <w:rFonts w:ascii="Times New Roman" w:hAnsi="Times New Roman" w:cs="Times New Roman"/>
          <w:sz w:val="24"/>
          <w:szCs w:val="24"/>
        </w:rPr>
        <w:t xml:space="preserve">) programų </w:t>
      </w:r>
      <w:r w:rsidR="00C07754" w:rsidRPr="00DD71CC">
        <w:rPr>
          <w:rFonts w:ascii="Times New Roman" w:hAnsi="Times New Roman" w:cs="Times New Roman"/>
          <w:sz w:val="24"/>
          <w:szCs w:val="24"/>
        </w:rPr>
        <w:t>rengimą, dalyvauja jas rengiant;</w:t>
      </w:r>
    </w:p>
    <w:p w:rsidR="00C07754" w:rsidRPr="00DD71CC" w:rsidRDefault="005874C1" w:rsidP="004E5913">
      <w:pPr>
        <w:pStyle w:val="Betarp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6.4. </w:t>
      </w:r>
      <w:r w:rsidR="00191470" w:rsidRPr="00DD71CC">
        <w:rPr>
          <w:rFonts w:ascii="Times New Roman" w:hAnsi="Times New Roman" w:cs="Times New Roman"/>
          <w:sz w:val="24"/>
          <w:szCs w:val="24"/>
        </w:rPr>
        <w:t>organizuoja pedagoginį procesą, orientuot</w:t>
      </w:r>
      <w:r w:rsidR="00F04411">
        <w:rPr>
          <w:rFonts w:ascii="Times New Roman" w:hAnsi="Times New Roman" w:cs="Times New Roman"/>
          <w:sz w:val="24"/>
          <w:szCs w:val="24"/>
        </w:rPr>
        <w:t>ą į individualius vaiko ugdymo(</w:t>
      </w:r>
      <w:proofErr w:type="spellStart"/>
      <w:r w:rsidR="00191470" w:rsidRPr="00DD71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1470" w:rsidRPr="00DD71CC">
        <w:rPr>
          <w:rFonts w:ascii="Times New Roman" w:hAnsi="Times New Roman" w:cs="Times New Roman"/>
          <w:sz w:val="24"/>
          <w:szCs w:val="24"/>
        </w:rPr>
        <w:t>) poreikius,</w:t>
      </w:r>
      <w:r w:rsidR="00191470" w:rsidRPr="00DD71C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prieš</w:t>
      </w:r>
      <w:r w:rsidR="00191470" w:rsidRPr="00DD71CC">
        <w:rPr>
          <w:rFonts w:ascii="Times New Roman" w:hAnsi="Times New Roman" w:cs="Times New Roman"/>
          <w:sz w:val="24"/>
          <w:szCs w:val="24"/>
        </w:rPr>
        <w:t>mokyklinio</w:t>
      </w:r>
      <w:r w:rsidR="000F2C4B">
        <w:rPr>
          <w:rFonts w:ascii="Times New Roman" w:hAnsi="Times New Roman" w:cs="Times New Roman"/>
          <w:sz w:val="24"/>
          <w:szCs w:val="24"/>
        </w:rPr>
        <w:t>/ikimokyklinio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ugdymo tikslus ir uždavinius;</w:t>
      </w:r>
    </w:p>
    <w:p w:rsidR="005874C1" w:rsidRDefault="005874C1" w:rsidP="005874C1">
      <w:pPr>
        <w:pStyle w:val="Betarp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kuria stimuliuojančią,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funkcionalią, dinamišką,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psichologiškai ir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>fiziškai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F04411">
        <w:rPr>
          <w:rFonts w:ascii="Times New Roman" w:hAnsi="Times New Roman" w:cs="Times New Roman"/>
          <w:sz w:val="24"/>
          <w:szCs w:val="24"/>
        </w:rPr>
        <w:t xml:space="preserve"> saugią </w:t>
      </w:r>
    </w:p>
    <w:p w:rsidR="00DD71CC" w:rsidRDefault="00F04411" w:rsidP="005874C1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ugdymo(</w:t>
      </w:r>
      <w:proofErr w:type="spellStart"/>
      <w:r w:rsidR="00191470" w:rsidRPr="00DD71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1470" w:rsidRPr="00DD71CC">
        <w:rPr>
          <w:rFonts w:ascii="Times New Roman" w:hAnsi="Times New Roman" w:cs="Times New Roman"/>
          <w:sz w:val="24"/>
          <w:szCs w:val="24"/>
        </w:rPr>
        <w:t xml:space="preserve">) </w:t>
      </w:r>
      <w:r w:rsidR="005874C1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>aplinką;</w:t>
      </w:r>
    </w:p>
    <w:p w:rsidR="008450DA" w:rsidRDefault="008450DA" w:rsidP="008450DA">
      <w:pPr>
        <w:pStyle w:val="Betarp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parenka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metodus ir veiklos būdus, vykdo ir dalyvauja darželio, savi-</w:t>
      </w:r>
    </w:p>
    <w:p w:rsidR="008450DA" w:rsidRPr="00DD71CC" w:rsidRDefault="008450DA" w:rsidP="008450D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>, šalies, tarptautiniuose projektuose;</w:t>
      </w:r>
    </w:p>
    <w:p w:rsidR="000F2C4B" w:rsidRDefault="005708A6" w:rsidP="005874C1">
      <w:pPr>
        <w:pStyle w:val="Betarp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>supažindina šeimą su priešmokyklinio</w:t>
      </w:r>
      <w:r w:rsidR="000F2C4B">
        <w:rPr>
          <w:rFonts w:ascii="Times New Roman" w:hAnsi="Times New Roman" w:cs="Times New Roman"/>
          <w:sz w:val="24"/>
          <w:szCs w:val="24"/>
        </w:rPr>
        <w:t>/ikimokyklinio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ugdymo ypatumais, nuolat </w:t>
      </w:r>
    </w:p>
    <w:p w:rsidR="00191470" w:rsidRPr="00DD71CC" w:rsidRDefault="00191470" w:rsidP="004E591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CC">
        <w:rPr>
          <w:rFonts w:ascii="Times New Roman" w:hAnsi="Times New Roman" w:cs="Times New Roman"/>
          <w:sz w:val="24"/>
          <w:szCs w:val="24"/>
        </w:rPr>
        <w:t xml:space="preserve">informuoja apie vaiko </w:t>
      </w:r>
      <w:r w:rsidR="00952945">
        <w:rPr>
          <w:rFonts w:ascii="Times New Roman" w:hAnsi="Times New Roman" w:cs="Times New Roman"/>
          <w:sz w:val="24"/>
          <w:szCs w:val="24"/>
        </w:rPr>
        <w:t>daromą</w:t>
      </w:r>
      <w:r w:rsidR="005874C1">
        <w:rPr>
          <w:rFonts w:ascii="Times New Roman" w:hAnsi="Times New Roman" w:cs="Times New Roman"/>
          <w:sz w:val="24"/>
          <w:szCs w:val="24"/>
        </w:rPr>
        <w:t xml:space="preserve">  </w:t>
      </w:r>
      <w:r w:rsidRPr="00DD71CC">
        <w:rPr>
          <w:rFonts w:ascii="Times New Roman" w:hAnsi="Times New Roman" w:cs="Times New Roman"/>
          <w:sz w:val="24"/>
          <w:szCs w:val="24"/>
        </w:rPr>
        <w:t>vystymosi pažangą;</w:t>
      </w:r>
    </w:p>
    <w:p w:rsidR="005874C1" w:rsidRDefault="005708A6" w:rsidP="005874C1">
      <w:pPr>
        <w:pStyle w:val="Betarp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skatina tėvus dalyvauti grupės veikloje, rūpinasi tėvų švietimu, pagal </w:t>
      </w:r>
      <w:proofErr w:type="spellStart"/>
      <w:r w:rsidR="00191470" w:rsidRPr="00DD71CC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="005874C1">
        <w:rPr>
          <w:rFonts w:ascii="Times New Roman" w:hAnsi="Times New Roman" w:cs="Times New Roman"/>
          <w:sz w:val="24"/>
          <w:szCs w:val="24"/>
        </w:rPr>
        <w:t>-</w:t>
      </w:r>
    </w:p>
    <w:p w:rsidR="00191470" w:rsidRPr="00DD71CC" w:rsidRDefault="00191470" w:rsidP="004E591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CC">
        <w:rPr>
          <w:rFonts w:ascii="Times New Roman" w:hAnsi="Times New Roman" w:cs="Times New Roman"/>
          <w:sz w:val="24"/>
          <w:szCs w:val="24"/>
        </w:rPr>
        <w:t>ciją</w:t>
      </w:r>
      <w:proofErr w:type="spellEnd"/>
      <w:r w:rsidRPr="00DD71CC">
        <w:rPr>
          <w:rFonts w:ascii="Times New Roman" w:hAnsi="Times New Roman" w:cs="Times New Roman"/>
          <w:sz w:val="24"/>
          <w:szCs w:val="24"/>
        </w:rPr>
        <w:t xml:space="preserve"> teikia jiems informaciją, konsultuoja;</w:t>
      </w:r>
    </w:p>
    <w:p w:rsidR="005874C1" w:rsidRDefault="00952945" w:rsidP="005874C1">
      <w:pPr>
        <w:pStyle w:val="Betarp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>parenka ugdymo metodus ir priemones, atitinkančias s</w:t>
      </w:r>
      <w:r>
        <w:rPr>
          <w:rFonts w:ascii="Times New Roman" w:hAnsi="Times New Roman" w:cs="Times New Roman"/>
          <w:sz w:val="24"/>
          <w:szCs w:val="24"/>
        </w:rPr>
        <w:t xml:space="preserve">pecialiuosius vaikų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</w:t>
      </w:r>
      <w:proofErr w:type="spellEnd"/>
      <w:r w:rsidR="005874C1">
        <w:rPr>
          <w:rFonts w:ascii="Times New Roman" w:hAnsi="Times New Roman" w:cs="Times New Roman"/>
          <w:sz w:val="24"/>
          <w:szCs w:val="24"/>
        </w:rPr>
        <w:t>-</w:t>
      </w:r>
    </w:p>
    <w:p w:rsidR="00191470" w:rsidRPr="00F04411" w:rsidRDefault="00952945" w:rsidP="005874C1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C328C">
        <w:rPr>
          <w:rFonts w:ascii="Times New Roman" w:hAnsi="Times New Roman" w:cs="Times New Roman"/>
          <w:sz w:val="24"/>
          <w:szCs w:val="24"/>
        </w:rPr>
        <w:t xml:space="preserve">  </w:t>
      </w:r>
      <w:r w:rsidR="00191470" w:rsidRPr="00DD71CC">
        <w:rPr>
          <w:rFonts w:ascii="Times New Roman" w:hAnsi="Times New Roman" w:cs="Times New Roman"/>
          <w:sz w:val="24"/>
          <w:szCs w:val="24"/>
        </w:rPr>
        <w:t>poreikius;</w:t>
      </w:r>
    </w:p>
    <w:p w:rsidR="008450DA" w:rsidRDefault="0010775C" w:rsidP="0010775C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6.10.</w:t>
      </w:r>
      <w:r w:rsidR="005874C1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bendradarbiauja </w:t>
      </w:r>
      <w:r w:rsidR="005708A6">
        <w:rPr>
          <w:rFonts w:ascii="Times New Roman" w:hAnsi="Times New Roman" w:cs="Times New Roman"/>
          <w:sz w:val="24"/>
          <w:szCs w:val="24"/>
        </w:rPr>
        <w:t>su kitais pedagogais (logopedu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, </w:t>
      </w:r>
      <w:r w:rsidR="008450DA">
        <w:rPr>
          <w:rFonts w:ascii="Times New Roman" w:hAnsi="Times New Roman" w:cs="Times New Roman"/>
          <w:sz w:val="24"/>
          <w:szCs w:val="24"/>
        </w:rPr>
        <w:t xml:space="preserve">psichologu, mokytojais </w:t>
      </w:r>
    </w:p>
    <w:p w:rsidR="00191470" w:rsidRPr="00DD71CC" w:rsidRDefault="008450DA" w:rsidP="005874C1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(ikimokyklinio ugdymo)</w:t>
      </w:r>
      <w:r w:rsidR="00191470" w:rsidRPr="00DD71CC">
        <w:rPr>
          <w:rFonts w:ascii="Times New Roman" w:hAnsi="Times New Roman" w:cs="Times New Roman"/>
          <w:sz w:val="24"/>
          <w:szCs w:val="24"/>
        </w:rPr>
        <w:t>, būsimuoju ugdomų vaikų mokytoju ir kt.)</w:t>
      </w:r>
      <w:r w:rsidR="005874C1">
        <w:rPr>
          <w:rFonts w:ascii="Times New Roman" w:hAnsi="Times New Roman" w:cs="Times New Roman"/>
          <w:sz w:val="24"/>
          <w:szCs w:val="24"/>
        </w:rPr>
        <w:t>, dalyvauja darželio darbo grupių veikloje</w:t>
      </w:r>
      <w:r w:rsidR="00191470" w:rsidRPr="00DD71CC">
        <w:rPr>
          <w:rFonts w:ascii="Times New Roman" w:hAnsi="Times New Roman" w:cs="Times New Roman"/>
          <w:sz w:val="24"/>
          <w:szCs w:val="24"/>
        </w:rPr>
        <w:t>;</w:t>
      </w:r>
    </w:p>
    <w:p w:rsidR="008402F4" w:rsidRDefault="0010775C" w:rsidP="0010775C">
      <w:pPr>
        <w:pStyle w:val="Betarp"/>
        <w:tabs>
          <w:tab w:val="left" w:pos="567"/>
        </w:tabs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bendrauja ir bendradarbiauja su vietos bendruomene, administracinėmis bei </w:t>
      </w:r>
      <w:proofErr w:type="spellStart"/>
      <w:r w:rsidR="00191470" w:rsidRPr="00DD71C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5874C1">
        <w:rPr>
          <w:rFonts w:ascii="Times New Roman" w:hAnsi="Times New Roman" w:cs="Times New Roman"/>
          <w:sz w:val="24"/>
          <w:szCs w:val="24"/>
        </w:rPr>
        <w:t>-</w:t>
      </w:r>
    </w:p>
    <w:p w:rsidR="00191470" w:rsidRDefault="00191470" w:rsidP="008402F4">
      <w:pPr>
        <w:pStyle w:val="Betarp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CC">
        <w:rPr>
          <w:rFonts w:ascii="Times New Roman" w:hAnsi="Times New Roman" w:cs="Times New Roman"/>
          <w:sz w:val="24"/>
          <w:szCs w:val="24"/>
        </w:rPr>
        <w:t>cialinės</w:t>
      </w:r>
      <w:proofErr w:type="spellEnd"/>
      <w:r w:rsidRPr="00DD71CC">
        <w:rPr>
          <w:rFonts w:ascii="Times New Roman" w:hAnsi="Times New Roman" w:cs="Times New Roman"/>
          <w:sz w:val="24"/>
          <w:szCs w:val="24"/>
        </w:rPr>
        <w:t xml:space="preserve"> rūpy</w:t>
      </w:r>
      <w:r w:rsidRPr="005874C1">
        <w:rPr>
          <w:rFonts w:ascii="Times New Roman" w:hAnsi="Times New Roman" w:cs="Times New Roman"/>
          <w:sz w:val="24"/>
          <w:szCs w:val="24"/>
        </w:rPr>
        <w:t>bos įstaigomis, įvairiomis</w:t>
      </w:r>
      <w:r w:rsidR="002A68DF" w:rsidRPr="005874C1">
        <w:rPr>
          <w:rFonts w:ascii="Times New Roman" w:hAnsi="Times New Roman" w:cs="Times New Roman"/>
          <w:sz w:val="24"/>
          <w:szCs w:val="24"/>
        </w:rPr>
        <w:t xml:space="preserve"> </w:t>
      </w:r>
      <w:r w:rsidRPr="005874C1">
        <w:rPr>
          <w:rFonts w:ascii="Times New Roman" w:hAnsi="Times New Roman" w:cs="Times New Roman"/>
          <w:sz w:val="24"/>
          <w:szCs w:val="24"/>
        </w:rPr>
        <w:t xml:space="preserve"> visuomeninėmis</w:t>
      </w:r>
      <w:r w:rsidR="002A68DF" w:rsidRPr="005874C1">
        <w:rPr>
          <w:rFonts w:ascii="Times New Roman" w:hAnsi="Times New Roman" w:cs="Times New Roman"/>
          <w:sz w:val="24"/>
          <w:szCs w:val="24"/>
        </w:rPr>
        <w:t xml:space="preserve"> </w:t>
      </w:r>
      <w:r w:rsidRPr="005874C1">
        <w:rPr>
          <w:rFonts w:ascii="Times New Roman" w:hAnsi="Times New Roman" w:cs="Times New Roman"/>
          <w:sz w:val="24"/>
          <w:szCs w:val="24"/>
        </w:rPr>
        <w:t xml:space="preserve"> organizacijomis </w:t>
      </w:r>
      <w:r w:rsidR="002A68DF" w:rsidRPr="005874C1">
        <w:rPr>
          <w:rFonts w:ascii="Times New Roman" w:hAnsi="Times New Roman" w:cs="Times New Roman"/>
          <w:sz w:val="24"/>
          <w:szCs w:val="24"/>
        </w:rPr>
        <w:t xml:space="preserve"> </w:t>
      </w:r>
      <w:r w:rsidRPr="005874C1">
        <w:rPr>
          <w:rFonts w:ascii="Times New Roman" w:hAnsi="Times New Roman" w:cs="Times New Roman"/>
          <w:sz w:val="24"/>
          <w:szCs w:val="24"/>
        </w:rPr>
        <w:t>ir kt., prisideda prie</w:t>
      </w:r>
      <w:r w:rsidR="002A68DF" w:rsidRPr="005874C1">
        <w:rPr>
          <w:rFonts w:ascii="Times New Roman" w:hAnsi="Times New Roman" w:cs="Times New Roman"/>
          <w:sz w:val="24"/>
          <w:szCs w:val="24"/>
        </w:rPr>
        <w:t xml:space="preserve"> </w:t>
      </w:r>
      <w:r w:rsidRPr="005874C1">
        <w:rPr>
          <w:rFonts w:ascii="Times New Roman" w:hAnsi="Times New Roman" w:cs="Times New Roman"/>
          <w:sz w:val="24"/>
          <w:szCs w:val="24"/>
        </w:rPr>
        <w:t xml:space="preserve"> bendruomenės socialinių programų įgyvendinimo;</w:t>
      </w:r>
    </w:p>
    <w:p w:rsidR="008402F4" w:rsidRPr="005874C1" w:rsidRDefault="0010775C" w:rsidP="0010775C">
      <w:pPr>
        <w:pStyle w:val="Betarp"/>
        <w:numPr>
          <w:ilvl w:val="1"/>
          <w:numId w:val="8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F4">
        <w:rPr>
          <w:rFonts w:ascii="Times New Roman" w:hAnsi="Times New Roman" w:cs="Times New Roman"/>
          <w:sz w:val="24"/>
          <w:szCs w:val="24"/>
        </w:rPr>
        <w:t>padeda auklėtojo padėjėjui išdalinti maistą ir pavalgydinti vaikus;</w:t>
      </w:r>
    </w:p>
    <w:p w:rsidR="00191470" w:rsidRDefault="0010775C" w:rsidP="0010775C">
      <w:pPr>
        <w:pStyle w:val="Betarp"/>
        <w:tabs>
          <w:tab w:val="left" w:pos="567"/>
        </w:tabs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 w:rsidR="005874C1">
        <w:rPr>
          <w:rFonts w:ascii="Times New Roman" w:hAnsi="Times New Roman" w:cs="Times New Roman"/>
          <w:sz w:val="24"/>
          <w:szCs w:val="24"/>
        </w:rPr>
        <w:t xml:space="preserve"> tobulina savo kvalifikaciją, atestuojasi;</w:t>
      </w:r>
    </w:p>
    <w:p w:rsidR="005874C1" w:rsidRDefault="0010775C" w:rsidP="0010775C">
      <w:pPr>
        <w:pStyle w:val="Betarp"/>
        <w:tabs>
          <w:tab w:val="left" w:pos="567"/>
        </w:tabs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</w:t>
      </w:r>
      <w:r w:rsidR="00047745">
        <w:rPr>
          <w:rFonts w:ascii="Times New Roman" w:hAnsi="Times New Roman" w:cs="Times New Roman"/>
          <w:sz w:val="24"/>
          <w:szCs w:val="24"/>
        </w:rPr>
        <w:t xml:space="preserve"> u</w:t>
      </w:r>
      <w:r w:rsidR="005874C1">
        <w:rPr>
          <w:rFonts w:ascii="Times New Roman" w:hAnsi="Times New Roman" w:cs="Times New Roman"/>
          <w:sz w:val="24"/>
          <w:szCs w:val="24"/>
        </w:rPr>
        <w:t>žtikrina racionalų ir taupų lėšų bei turto naudojimą;</w:t>
      </w:r>
    </w:p>
    <w:p w:rsidR="00B02FF1" w:rsidRDefault="0010775C" w:rsidP="0010775C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</w:t>
      </w:r>
      <w:r w:rsidR="00047745">
        <w:rPr>
          <w:rFonts w:ascii="Times New Roman" w:hAnsi="Times New Roman" w:cs="Times New Roman"/>
          <w:sz w:val="24"/>
          <w:szCs w:val="24"/>
        </w:rPr>
        <w:t xml:space="preserve"> u</w:t>
      </w:r>
      <w:r w:rsidR="005874C1">
        <w:rPr>
          <w:rFonts w:ascii="Times New Roman" w:hAnsi="Times New Roman" w:cs="Times New Roman"/>
          <w:sz w:val="24"/>
          <w:szCs w:val="24"/>
        </w:rPr>
        <w:t>ž</w:t>
      </w:r>
      <w:r w:rsidR="00B02FF1">
        <w:rPr>
          <w:rFonts w:ascii="Times New Roman" w:hAnsi="Times New Roman" w:cs="Times New Roman"/>
          <w:sz w:val="24"/>
          <w:szCs w:val="24"/>
        </w:rPr>
        <w:t>tikrina vaikų saugumą darželyje ir už jo ribų, kai dalyvaujama vaikų rengi-</w:t>
      </w:r>
    </w:p>
    <w:p w:rsidR="005874C1" w:rsidRDefault="00B02FF1" w:rsidP="00B02FF1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niuose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46CC" w:rsidRDefault="0010775C" w:rsidP="0010775C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</w:t>
      </w:r>
      <w:r w:rsidR="00047745">
        <w:rPr>
          <w:rFonts w:ascii="Times New Roman" w:hAnsi="Times New Roman" w:cs="Times New Roman"/>
          <w:sz w:val="24"/>
          <w:szCs w:val="24"/>
        </w:rPr>
        <w:t xml:space="preserve"> </w:t>
      </w:r>
      <w:r w:rsidR="007B46CC">
        <w:rPr>
          <w:rFonts w:ascii="Times New Roman" w:hAnsi="Times New Roman" w:cs="Times New Roman"/>
          <w:sz w:val="24"/>
          <w:szCs w:val="24"/>
        </w:rPr>
        <w:t xml:space="preserve">įtaręs ar pastebėjęs žodines, fizines, socialines patyčias, smurtą, </w:t>
      </w:r>
      <w:r w:rsidR="00047745">
        <w:rPr>
          <w:rFonts w:ascii="Times New Roman" w:hAnsi="Times New Roman" w:cs="Times New Roman"/>
          <w:sz w:val="24"/>
          <w:szCs w:val="24"/>
        </w:rPr>
        <w:t xml:space="preserve">imasi priemonių, </w:t>
      </w:r>
    </w:p>
    <w:p w:rsidR="00047745" w:rsidRDefault="00047745" w:rsidP="007B46CC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 laiku būtų suteikta pagalba vaikui, kurio atžvilgiu buvo taikytas smurtas, prievarta ir kitokio pobūdžio išnaudojimas ir apie </w:t>
      </w:r>
      <w:r w:rsidR="007B46CC">
        <w:rPr>
          <w:rFonts w:ascii="Times New Roman" w:hAnsi="Times New Roman" w:cs="Times New Roman"/>
          <w:sz w:val="24"/>
          <w:szCs w:val="24"/>
        </w:rPr>
        <w:t>tai informuoja darželio adminis</w:t>
      </w:r>
      <w:r>
        <w:rPr>
          <w:rFonts w:ascii="Times New Roman" w:hAnsi="Times New Roman" w:cs="Times New Roman"/>
          <w:sz w:val="24"/>
          <w:szCs w:val="24"/>
        </w:rPr>
        <w:t>traciją;</w:t>
      </w:r>
    </w:p>
    <w:p w:rsidR="00192A41" w:rsidRDefault="0010775C" w:rsidP="0010775C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</w:t>
      </w:r>
      <w:r w:rsidR="00192A41">
        <w:rPr>
          <w:rFonts w:ascii="Times New Roman" w:hAnsi="Times New Roman" w:cs="Times New Roman"/>
          <w:sz w:val="24"/>
          <w:szCs w:val="24"/>
        </w:rPr>
        <w:t xml:space="preserve"> užtikrina informacijos apie vaiko ugdymo(</w:t>
      </w:r>
      <w:proofErr w:type="spellStart"/>
      <w:r w:rsidR="00192A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2A41">
        <w:rPr>
          <w:rFonts w:ascii="Times New Roman" w:hAnsi="Times New Roman" w:cs="Times New Roman"/>
          <w:sz w:val="24"/>
          <w:szCs w:val="24"/>
        </w:rPr>
        <w:t xml:space="preserve">) ypatumus, apie vaiko šeimą, apie </w:t>
      </w:r>
    </w:p>
    <w:p w:rsidR="00192A41" w:rsidRDefault="00192A41" w:rsidP="00192A41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specialiuosius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 konfidencialumą;</w:t>
      </w:r>
    </w:p>
    <w:p w:rsidR="00047745" w:rsidRDefault="0010775C" w:rsidP="0010775C">
      <w:pPr>
        <w:pStyle w:val="Betarp"/>
        <w:tabs>
          <w:tab w:val="left" w:pos="567"/>
        </w:tabs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</w:t>
      </w:r>
      <w:r w:rsidR="00047745">
        <w:rPr>
          <w:rFonts w:ascii="Times New Roman" w:hAnsi="Times New Roman" w:cs="Times New Roman"/>
          <w:sz w:val="24"/>
          <w:szCs w:val="24"/>
        </w:rPr>
        <w:t xml:space="preserve"> inicijuoja kultūrines, menines veiklas darželyje;</w:t>
      </w:r>
    </w:p>
    <w:p w:rsidR="0010775C" w:rsidRDefault="0010775C" w:rsidP="0010775C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</w:t>
      </w:r>
      <w:r w:rsidR="00047745">
        <w:rPr>
          <w:rFonts w:ascii="Times New Roman" w:hAnsi="Times New Roman" w:cs="Times New Roman"/>
          <w:sz w:val="24"/>
          <w:szCs w:val="24"/>
        </w:rPr>
        <w:t xml:space="preserve"> atlieka kitas funkcijas,</w:t>
      </w:r>
      <w:r w:rsidR="00422F56">
        <w:rPr>
          <w:rFonts w:ascii="Times New Roman" w:hAnsi="Times New Roman" w:cs="Times New Roman"/>
          <w:sz w:val="24"/>
          <w:szCs w:val="24"/>
        </w:rPr>
        <w:t xml:space="preserve"> nustatytas darželio</w:t>
      </w:r>
      <w:r>
        <w:rPr>
          <w:rFonts w:ascii="Times New Roman" w:hAnsi="Times New Roman" w:cs="Times New Roman"/>
          <w:sz w:val="24"/>
          <w:szCs w:val="24"/>
        </w:rPr>
        <w:t xml:space="preserve"> nuostatuose, </w:t>
      </w:r>
      <w:r w:rsidR="0042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darbo </w:t>
      </w:r>
      <w:r w:rsidR="00422F56">
        <w:rPr>
          <w:rFonts w:ascii="Times New Roman" w:hAnsi="Times New Roman" w:cs="Times New Roman"/>
          <w:sz w:val="24"/>
          <w:szCs w:val="24"/>
        </w:rPr>
        <w:t xml:space="preserve">tvarkos taisyklėse </w:t>
      </w:r>
    </w:p>
    <w:p w:rsidR="00047745" w:rsidRDefault="00422F56" w:rsidP="00422F56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Lietuvos </w:t>
      </w:r>
      <w:r w:rsidR="0010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47745">
        <w:rPr>
          <w:rFonts w:ascii="Times New Roman" w:hAnsi="Times New Roman" w:cs="Times New Roman"/>
          <w:sz w:val="24"/>
          <w:szCs w:val="24"/>
        </w:rPr>
        <w:t xml:space="preserve">espublikos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745">
        <w:rPr>
          <w:rFonts w:ascii="Times New Roman" w:hAnsi="Times New Roman" w:cs="Times New Roman"/>
          <w:sz w:val="24"/>
          <w:szCs w:val="24"/>
        </w:rPr>
        <w:t>teisės aktuose.</w:t>
      </w:r>
    </w:p>
    <w:p w:rsidR="00B374B3" w:rsidRDefault="00B374B3" w:rsidP="00B374B3">
      <w:pPr>
        <w:pStyle w:val="Betarp"/>
        <w:tabs>
          <w:tab w:val="left" w:pos="0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47745" w:rsidRPr="00B374B3">
        <w:rPr>
          <w:rFonts w:ascii="Times New Roman" w:hAnsi="Times New Roman" w:cs="Times New Roman"/>
          <w:sz w:val="24"/>
          <w:szCs w:val="24"/>
        </w:rPr>
        <w:t>Darbuotojas už savo pareigų netinkamą vykdymą atsako Lietuvos Respublikos</w:t>
      </w:r>
      <w:r w:rsidRPr="00B3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745" w:rsidRPr="00B374B3" w:rsidRDefault="00047745" w:rsidP="00B374B3">
      <w:pPr>
        <w:pStyle w:val="Betarp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teisės aktų nustatyta tvarka.</w:t>
      </w:r>
    </w:p>
    <w:p w:rsidR="004E5913" w:rsidRDefault="00B374B3" w:rsidP="00B374B3">
      <w:pPr>
        <w:pStyle w:val="Betarp"/>
        <w:tabs>
          <w:tab w:val="left" w:pos="0"/>
        </w:tabs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047745">
        <w:rPr>
          <w:rFonts w:ascii="Times New Roman" w:hAnsi="Times New Roman" w:cs="Times New Roman"/>
          <w:sz w:val="24"/>
          <w:szCs w:val="24"/>
        </w:rPr>
        <w:t>Darbuotojas yra tiesiogiai pavaldus darželio direktoriaus pavaduotojui ugdymui.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B3" w:rsidRPr="004E5913" w:rsidRDefault="00B374B3" w:rsidP="00B374B3">
      <w:pPr>
        <w:pStyle w:val="Betarp"/>
        <w:tabs>
          <w:tab w:val="left" w:pos="0"/>
        </w:tabs>
        <w:spacing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70" w:rsidRPr="00A96393" w:rsidRDefault="00191470" w:rsidP="005708A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191470" w:rsidRDefault="00191470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5C" w:rsidRDefault="0010775C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470" w:rsidRPr="00A96393" w:rsidRDefault="00191470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5C" w:rsidRDefault="0010775C" w:rsidP="00AB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5C" w:rsidRDefault="0010775C" w:rsidP="00AB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75C" w:rsidSect="007F5B10">
      <w:headerReference w:type="default" r:id="rId7"/>
      <w:pgSz w:w="11908" w:h="16833"/>
      <w:pgMar w:top="1276" w:right="567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C1" w:rsidRDefault="00D47DC1" w:rsidP="005550F7">
      <w:pPr>
        <w:spacing w:after="0" w:line="240" w:lineRule="auto"/>
      </w:pPr>
      <w:r>
        <w:separator/>
      </w:r>
    </w:p>
  </w:endnote>
  <w:endnote w:type="continuationSeparator" w:id="0">
    <w:p w:rsidR="00D47DC1" w:rsidRDefault="00D47DC1" w:rsidP="0055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C1" w:rsidRDefault="00D47DC1" w:rsidP="005550F7">
      <w:pPr>
        <w:spacing w:after="0" w:line="240" w:lineRule="auto"/>
      </w:pPr>
      <w:r>
        <w:separator/>
      </w:r>
    </w:p>
  </w:footnote>
  <w:footnote w:type="continuationSeparator" w:id="0">
    <w:p w:rsidR="00D47DC1" w:rsidRDefault="00D47DC1" w:rsidP="0055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22043"/>
      <w:docPartObj>
        <w:docPartGallery w:val="Page Numbers (Top of Page)"/>
        <w:docPartUnique/>
      </w:docPartObj>
    </w:sdtPr>
    <w:sdtEndPr/>
    <w:sdtContent>
      <w:p w:rsidR="007F5B10" w:rsidRDefault="007F5B1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62">
          <w:rPr>
            <w:noProof/>
          </w:rPr>
          <w:t>3</w:t>
        </w:r>
        <w:r>
          <w:fldChar w:fldCharType="end"/>
        </w:r>
      </w:p>
    </w:sdtContent>
  </w:sdt>
  <w:p w:rsidR="005550F7" w:rsidRDefault="005550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D71"/>
    <w:multiLevelType w:val="multilevel"/>
    <w:tmpl w:val="69CAF1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C2475E"/>
    <w:multiLevelType w:val="multilevel"/>
    <w:tmpl w:val="61EC0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9968E0"/>
    <w:multiLevelType w:val="multilevel"/>
    <w:tmpl w:val="538C98F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" w15:restartNumberingAfterBreak="0">
    <w:nsid w:val="47985DB0"/>
    <w:multiLevelType w:val="multilevel"/>
    <w:tmpl w:val="C43A8DC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4" w15:restartNumberingAfterBreak="0">
    <w:nsid w:val="57005755"/>
    <w:multiLevelType w:val="multilevel"/>
    <w:tmpl w:val="64C671B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1663F4"/>
    <w:multiLevelType w:val="multilevel"/>
    <w:tmpl w:val="CCE62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6" w15:restartNumberingAfterBreak="0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8E18BA"/>
    <w:multiLevelType w:val="multilevel"/>
    <w:tmpl w:val="7E6EC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13E1C"/>
    <w:rsid w:val="000348B9"/>
    <w:rsid w:val="00047745"/>
    <w:rsid w:val="000F2C4B"/>
    <w:rsid w:val="0010775C"/>
    <w:rsid w:val="00191470"/>
    <w:rsid w:val="00192A41"/>
    <w:rsid w:val="001C328C"/>
    <w:rsid w:val="002A68DF"/>
    <w:rsid w:val="004042E9"/>
    <w:rsid w:val="00422F56"/>
    <w:rsid w:val="00432FC8"/>
    <w:rsid w:val="004C5110"/>
    <w:rsid w:val="004E5913"/>
    <w:rsid w:val="005550F7"/>
    <w:rsid w:val="005708A6"/>
    <w:rsid w:val="00576018"/>
    <w:rsid w:val="005874C1"/>
    <w:rsid w:val="00653067"/>
    <w:rsid w:val="0068093E"/>
    <w:rsid w:val="00735115"/>
    <w:rsid w:val="00766A41"/>
    <w:rsid w:val="00782DE6"/>
    <w:rsid w:val="007B46CC"/>
    <w:rsid w:val="007D12AF"/>
    <w:rsid w:val="007F5B10"/>
    <w:rsid w:val="00804E10"/>
    <w:rsid w:val="008402F4"/>
    <w:rsid w:val="008450DA"/>
    <w:rsid w:val="00862DCD"/>
    <w:rsid w:val="00904D57"/>
    <w:rsid w:val="00907213"/>
    <w:rsid w:val="00952945"/>
    <w:rsid w:val="00A14662"/>
    <w:rsid w:val="00AB2D9D"/>
    <w:rsid w:val="00AB3DC7"/>
    <w:rsid w:val="00B02FF1"/>
    <w:rsid w:val="00B2543F"/>
    <w:rsid w:val="00B374B3"/>
    <w:rsid w:val="00B43EBE"/>
    <w:rsid w:val="00B55202"/>
    <w:rsid w:val="00BB1501"/>
    <w:rsid w:val="00C07754"/>
    <w:rsid w:val="00C56B24"/>
    <w:rsid w:val="00C70F20"/>
    <w:rsid w:val="00C9773D"/>
    <w:rsid w:val="00D47DC1"/>
    <w:rsid w:val="00DD71CC"/>
    <w:rsid w:val="00DF773C"/>
    <w:rsid w:val="00E6021D"/>
    <w:rsid w:val="00EA2B58"/>
    <w:rsid w:val="00ED31F1"/>
    <w:rsid w:val="00F009FA"/>
    <w:rsid w:val="00F04411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B66A-0CE8-45CE-BFB9-F929CA3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470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1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91470"/>
    <w:rPr>
      <w:color w:val="0000FF"/>
      <w:u w:val="single"/>
    </w:rPr>
  </w:style>
  <w:style w:type="paragraph" w:styleId="Betarp">
    <w:name w:val="No Spacing"/>
    <w:uiPriority w:val="1"/>
    <w:qFormat/>
    <w:rsid w:val="00DD71CC"/>
    <w:pPr>
      <w:spacing w:after="0" w:line="240" w:lineRule="auto"/>
    </w:pPr>
    <w:rPr>
      <w:rFonts w:eastAsiaTheme="minorEastAsia"/>
      <w:lang w:eastAsia="lt-LT"/>
    </w:rPr>
  </w:style>
  <w:style w:type="character" w:styleId="Emfaz">
    <w:name w:val="Emphasis"/>
    <w:basedOn w:val="Numatytasispastraiposriftas"/>
    <w:uiPriority w:val="20"/>
    <w:qFormat/>
    <w:rsid w:val="00952945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555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50F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5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50F7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0F7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53</cp:revision>
  <cp:lastPrinted>2022-12-09T07:47:00Z</cp:lastPrinted>
  <dcterms:created xsi:type="dcterms:W3CDTF">2017-06-06T12:03:00Z</dcterms:created>
  <dcterms:modified xsi:type="dcterms:W3CDTF">2022-12-09T07:59:00Z</dcterms:modified>
</cp:coreProperties>
</file>